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6A" w:rsidRPr="00A55264" w:rsidRDefault="00A55264" w:rsidP="00A55264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B4776A" w:rsidRPr="00713F36" w:rsidRDefault="00B4776A" w:rsidP="00A5526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</w:t>
      </w:r>
    </w:p>
    <w:p w:rsidR="00B4776A" w:rsidRPr="00587C67" w:rsidRDefault="00B4776A" w:rsidP="00A5526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ОБРА</w:t>
      </w:r>
      <w:r w:rsidR="00A55264">
        <w:rPr>
          <w:rFonts w:ascii="Times New Roman" w:hAnsi="Times New Roman"/>
          <w:b/>
          <w:sz w:val="24"/>
          <w:szCs w:val="24"/>
        </w:rPr>
        <w:t xml:space="preserve">ЗОВАТЕЛЬНОЕ УЧРЕЖДЕНИЕ ВЫСШЕГО </w:t>
      </w:r>
      <w:r w:rsidRPr="00587C67">
        <w:rPr>
          <w:rFonts w:ascii="Times New Roman" w:hAnsi="Times New Roman"/>
          <w:b/>
          <w:sz w:val="24"/>
          <w:szCs w:val="24"/>
        </w:rPr>
        <w:t>ОБРАЗОВАНИЯ</w:t>
      </w:r>
    </w:p>
    <w:p w:rsidR="00B4776A" w:rsidRPr="00587C67" w:rsidRDefault="00B4776A" w:rsidP="00A5526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«ДОНСКОЙ ГОСУДАРСТВЕННЫЙ ТЕХНИЧЕСКИЙ УНИВЕРСИТЕТ»</w:t>
      </w:r>
    </w:p>
    <w:p w:rsidR="00B4776A" w:rsidRPr="00587C67" w:rsidRDefault="00B4776A" w:rsidP="00A5526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(ДГТУ)</w:t>
      </w:r>
    </w:p>
    <w:p w:rsidR="00B4776A" w:rsidRPr="009A4E74" w:rsidRDefault="00B4776A" w:rsidP="009A4E74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B4776A" w:rsidRPr="009A4E74" w:rsidRDefault="00B4776A" w:rsidP="009A4E74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B4776A" w:rsidRPr="009A4E74" w:rsidRDefault="00B4776A" w:rsidP="009A4E74">
      <w:pPr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</w:p>
    <w:p w:rsidR="00B4776A" w:rsidRPr="009A4E74" w:rsidRDefault="00B4776A" w:rsidP="009A4E74">
      <w:pPr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</w:p>
    <w:p w:rsidR="00B4776A" w:rsidRPr="00587C67" w:rsidRDefault="00B4776A" w:rsidP="009A4E74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e0_7_"/>
      <w:bookmarkEnd w:id="5"/>
      <w:r w:rsidRPr="00587C67">
        <w:rPr>
          <w:rFonts w:ascii="Times New Roman" w:hAnsi="Times New Roman"/>
          <w:b/>
          <w:sz w:val="24"/>
          <w:szCs w:val="24"/>
        </w:rPr>
        <w:t xml:space="preserve">В.Н. Черкасов, В.И. Зыков, А.Н. Петренко, В.Е. </w:t>
      </w:r>
      <w:proofErr w:type="spellStart"/>
      <w:r w:rsidRPr="00587C67">
        <w:rPr>
          <w:rFonts w:ascii="Times New Roman" w:hAnsi="Times New Roman"/>
          <w:b/>
          <w:sz w:val="24"/>
          <w:szCs w:val="24"/>
        </w:rPr>
        <w:t>Мереняшев</w:t>
      </w:r>
      <w:proofErr w:type="spellEnd"/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ЛЕКЦИЯ № 7</w:t>
      </w: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ПО ДИСЦИПЛИНЕ</w:t>
      </w: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C67">
        <w:rPr>
          <w:rFonts w:ascii="Times New Roman" w:hAnsi="Times New Roman"/>
          <w:b/>
          <w:sz w:val="24"/>
          <w:szCs w:val="24"/>
        </w:rPr>
        <w:t>«П</w:t>
      </w:r>
      <w:r w:rsidRPr="00587C67">
        <w:rPr>
          <w:rFonts w:ascii="Times New Roman" w:hAnsi="Times New Roman"/>
          <w:b/>
          <w:bCs/>
          <w:sz w:val="24"/>
          <w:szCs w:val="24"/>
        </w:rPr>
        <w:t>ожарная безопасность электроустановок</w:t>
      </w:r>
      <w:r w:rsidRPr="00587C67">
        <w:rPr>
          <w:rFonts w:ascii="Times New Roman" w:hAnsi="Times New Roman"/>
          <w:b/>
          <w:sz w:val="24"/>
          <w:szCs w:val="24"/>
        </w:rPr>
        <w:t>»</w:t>
      </w: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4776A" w:rsidRPr="00587C67" w:rsidRDefault="00B4776A" w:rsidP="009A4E7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87C67">
        <w:rPr>
          <w:rFonts w:ascii="Times New Roman" w:hAnsi="Times New Roman"/>
          <w:sz w:val="24"/>
          <w:szCs w:val="24"/>
        </w:rPr>
        <w:t>Специальность 20.05.01«Пожарная безопасность»</w:t>
      </w:r>
    </w:p>
    <w:p w:rsidR="00B4776A" w:rsidRPr="009A4E74" w:rsidRDefault="00B4776A" w:rsidP="009A4E74">
      <w:pPr>
        <w:spacing w:line="360" w:lineRule="auto"/>
        <w:jc w:val="center"/>
        <w:rPr>
          <w:b/>
          <w:sz w:val="24"/>
          <w:szCs w:val="24"/>
        </w:rPr>
      </w:pPr>
    </w:p>
    <w:p w:rsidR="00B4776A" w:rsidRDefault="00B4776A" w:rsidP="009A4E74">
      <w:pPr>
        <w:spacing w:line="360" w:lineRule="auto"/>
        <w:jc w:val="center"/>
        <w:rPr>
          <w:b/>
          <w:sz w:val="24"/>
          <w:szCs w:val="24"/>
        </w:rPr>
      </w:pPr>
    </w:p>
    <w:p w:rsidR="00A55264" w:rsidRDefault="00A55264" w:rsidP="009A4E74">
      <w:pPr>
        <w:spacing w:line="360" w:lineRule="auto"/>
        <w:jc w:val="center"/>
        <w:rPr>
          <w:b/>
          <w:sz w:val="24"/>
          <w:szCs w:val="24"/>
        </w:rPr>
      </w:pPr>
    </w:p>
    <w:p w:rsidR="00A55264" w:rsidRPr="00713F36" w:rsidRDefault="00A55264" w:rsidP="009A4E74">
      <w:pPr>
        <w:spacing w:line="360" w:lineRule="auto"/>
        <w:jc w:val="center"/>
        <w:rPr>
          <w:b/>
          <w:sz w:val="24"/>
          <w:szCs w:val="24"/>
        </w:rPr>
      </w:pPr>
    </w:p>
    <w:p w:rsidR="00B4776A" w:rsidRPr="00587C67" w:rsidRDefault="00B4776A" w:rsidP="00713F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7C67">
        <w:rPr>
          <w:rFonts w:ascii="Times New Roman" w:hAnsi="Times New Roman"/>
          <w:sz w:val="24"/>
          <w:szCs w:val="24"/>
        </w:rPr>
        <w:t>Ростов-на-Дону</w:t>
      </w:r>
    </w:p>
    <w:p w:rsidR="00B4776A" w:rsidRDefault="00B4776A" w:rsidP="00713F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7C67">
        <w:rPr>
          <w:rFonts w:ascii="Times New Roman" w:hAnsi="Times New Roman"/>
          <w:sz w:val="24"/>
          <w:szCs w:val="24"/>
        </w:rPr>
        <w:t>20</w:t>
      </w:r>
      <w:bookmarkEnd w:id="0"/>
      <w:bookmarkEnd w:id="1"/>
      <w:bookmarkEnd w:id="2"/>
      <w:bookmarkEnd w:id="3"/>
      <w:bookmarkEnd w:id="4"/>
      <w:r w:rsidR="00464CCF">
        <w:rPr>
          <w:rFonts w:ascii="Times New Roman" w:hAnsi="Times New Roman"/>
          <w:sz w:val="24"/>
          <w:szCs w:val="24"/>
        </w:rPr>
        <w:t>22</w:t>
      </w:r>
      <w:bookmarkStart w:id="6" w:name="_GoBack"/>
      <w:bookmarkEnd w:id="6"/>
    </w:p>
    <w:p w:rsidR="00A55264" w:rsidRDefault="00A55264" w:rsidP="00713F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5264" w:rsidRDefault="00A55264" w:rsidP="00713F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5264" w:rsidRPr="00713F36" w:rsidRDefault="00A55264" w:rsidP="00713F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A4E74">
        <w:rPr>
          <w:rFonts w:ascii="Times New Roman" w:hAnsi="Times New Roman"/>
          <w:b/>
          <w:sz w:val="28"/>
          <w:szCs w:val="28"/>
        </w:rPr>
        <w:t>Учебные вопросы:</w:t>
      </w:r>
    </w:p>
    <w:p w:rsidR="00B4776A" w:rsidRPr="009A4E74" w:rsidRDefault="00B4776A" w:rsidP="009A4E7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A4E74">
        <w:rPr>
          <w:rFonts w:ascii="Times New Roman" w:hAnsi="Times New Roman"/>
          <w:b/>
          <w:sz w:val="28"/>
          <w:szCs w:val="28"/>
        </w:rPr>
        <w:t>1. Общие сведения об электродвигателях.</w:t>
      </w:r>
    </w:p>
    <w:p w:rsidR="00B4776A" w:rsidRPr="009A4E74" w:rsidRDefault="00B4776A" w:rsidP="009A4E7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A4E74">
        <w:rPr>
          <w:rFonts w:ascii="Times New Roman" w:hAnsi="Times New Roman"/>
          <w:b/>
          <w:sz w:val="28"/>
          <w:szCs w:val="28"/>
        </w:rPr>
        <w:t>2. Аварийные пожароопасные режимы работы электродвигателей.</w:t>
      </w:r>
    </w:p>
    <w:p w:rsidR="00B4776A" w:rsidRPr="009A4E74" w:rsidRDefault="00B4776A" w:rsidP="009A4E7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A4E74">
        <w:rPr>
          <w:rFonts w:ascii="Times New Roman" w:hAnsi="Times New Roman"/>
          <w:b/>
          <w:sz w:val="28"/>
          <w:szCs w:val="28"/>
        </w:rPr>
        <w:t xml:space="preserve">Учебный вопрос №1. Общие сведения об электродвигателях. 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A4E74">
        <w:rPr>
          <w:rFonts w:ascii="Times New Roman" w:hAnsi="Times New Roman"/>
          <w:b/>
          <w:sz w:val="24"/>
          <w:szCs w:val="24"/>
        </w:rPr>
        <w:t xml:space="preserve">Электродвигатель </w:t>
      </w:r>
      <w:r w:rsidRPr="009A4E74">
        <w:rPr>
          <w:rFonts w:ascii="Times New Roman" w:hAnsi="Times New Roman"/>
          <w:sz w:val="24"/>
          <w:szCs w:val="24"/>
        </w:rPr>
        <w:t xml:space="preserve">– машина, </w:t>
      </w:r>
      <w:r>
        <w:rPr>
          <w:rFonts w:ascii="Times New Roman" w:hAnsi="Times New Roman"/>
          <w:sz w:val="24"/>
          <w:szCs w:val="24"/>
        </w:rPr>
        <w:t xml:space="preserve">преобразующая </w:t>
      </w:r>
      <w:proofErr w:type="spellStart"/>
      <w:r>
        <w:rPr>
          <w:rFonts w:ascii="Times New Roman" w:hAnsi="Times New Roman"/>
          <w:sz w:val="24"/>
          <w:szCs w:val="24"/>
        </w:rPr>
        <w:t>электрическуюэнер</w:t>
      </w:r>
      <w:r w:rsidRPr="009A4E74">
        <w:rPr>
          <w:rFonts w:ascii="Times New Roman" w:hAnsi="Times New Roman"/>
          <w:sz w:val="24"/>
          <w:szCs w:val="24"/>
        </w:rPr>
        <w:t>гию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в механическую. В зависимости от рода потребляемого тока электродвигатели подразделяются на электродвигатели переменного и постоянного тока. </w:t>
      </w:r>
      <w:r w:rsidRPr="009A4E74">
        <w:rPr>
          <w:rFonts w:ascii="Times New Roman" w:hAnsi="Times New Roman"/>
          <w:b/>
          <w:sz w:val="24"/>
          <w:szCs w:val="24"/>
        </w:rPr>
        <w:t>Электродвигатели переменного тока делятся на асинхронные, синхронные и коллекторные.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b/>
          <w:sz w:val="24"/>
          <w:szCs w:val="24"/>
        </w:rPr>
        <w:t>Асинхронный электродвигатель</w:t>
      </w:r>
      <w:r w:rsidRPr="009A4E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состоит из статора и ротора. Об</w:t>
      </w:r>
      <w:r w:rsidRPr="009A4E74">
        <w:rPr>
          <w:rFonts w:ascii="Times New Roman" w:hAnsi="Times New Roman"/>
          <w:sz w:val="24"/>
          <w:szCs w:val="24"/>
        </w:rPr>
        <w:t xml:space="preserve">мотки статора и ротора размещены в </w:t>
      </w:r>
      <w:r>
        <w:rPr>
          <w:rFonts w:ascii="Times New Roman" w:hAnsi="Times New Roman"/>
          <w:sz w:val="24"/>
          <w:szCs w:val="24"/>
        </w:rPr>
        <w:t xml:space="preserve">пазах их </w:t>
      </w:r>
      <w:proofErr w:type="spellStart"/>
      <w:r>
        <w:rPr>
          <w:rFonts w:ascii="Times New Roman" w:hAnsi="Times New Roman"/>
          <w:sz w:val="24"/>
          <w:szCs w:val="24"/>
        </w:rPr>
        <w:t>магнитопроводов</w:t>
      </w:r>
      <w:proofErr w:type="spellEnd"/>
      <w:r>
        <w:rPr>
          <w:rFonts w:ascii="Times New Roman" w:hAnsi="Times New Roman"/>
          <w:sz w:val="24"/>
          <w:szCs w:val="24"/>
        </w:rPr>
        <w:t>. На ро</w:t>
      </w:r>
      <w:r w:rsidRPr="009A4E74">
        <w:rPr>
          <w:rFonts w:ascii="Times New Roman" w:hAnsi="Times New Roman"/>
          <w:sz w:val="24"/>
          <w:szCs w:val="24"/>
        </w:rPr>
        <w:t>торе асинхронных электродвигателей располагается либо фазная, т.е. имеющая обычно столько же фаз, ско</w:t>
      </w:r>
      <w:r>
        <w:rPr>
          <w:rFonts w:ascii="Times New Roman" w:hAnsi="Times New Roman"/>
          <w:sz w:val="24"/>
          <w:szCs w:val="24"/>
        </w:rPr>
        <w:t>лько и обмотка статора, либо ко</w:t>
      </w:r>
      <w:r w:rsidRPr="009A4E74">
        <w:rPr>
          <w:rFonts w:ascii="Times New Roman" w:hAnsi="Times New Roman"/>
          <w:sz w:val="24"/>
          <w:szCs w:val="24"/>
        </w:rPr>
        <w:t xml:space="preserve">роткозамкнутая. Короткозамкнутая обмотка ротора состоит из </w:t>
      </w:r>
      <w:proofErr w:type="spellStart"/>
      <w:r w:rsidRPr="009A4E74">
        <w:rPr>
          <w:rFonts w:ascii="Times New Roman" w:hAnsi="Times New Roman"/>
          <w:sz w:val="24"/>
          <w:szCs w:val="24"/>
        </w:rPr>
        <w:t>распо-ложенных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в его </w:t>
      </w:r>
      <w:proofErr w:type="gramStart"/>
      <w:r w:rsidRPr="009A4E74">
        <w:rPr>
          <w:rFonts w:ascii="Times New Roman" w:hAnsi="Times New Roman"/>
          <w:sz w:val="24"/>
          <w:szCs w:val="24"/>
        </w:rPr>
        <w:t>пазах  замкнутых</w:t>
      </w:r>
      <w:proofErr w:type="gramEnd"/>
      <w:r w:rsidRPr="009A4E74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ежду собой по обеим сторонам ро</w:t>
      </w:r>
      <w:r w:rsidRPr="009A4E74">
        <w:rPr>
          <w:rFonts w:ascii="Times New Roman" w:hAnsi="Times New Roman"/>
          <w:sz w:val="24"/>
          <w:szCs w:val="24"/>
        </w:rPr>
        <w:t>тора неизолированных стержней из проводникового материала. Она может быть также выполнена заливкой пазов алюминием. В зависимости от типа обмотки различают асинхронные двигатели с фазным и с короткозамкнутым ротором.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Наиболее широко распространены в электроприводах асинхронные электродвигатели трехфазного переменного тока с короткозамкнутым ротором. Асинхронные электродвигатели потребляют около 60 % всей вырабатываемой электрической энергии.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Необходимо также учитывать климатические факторы, так как не всякое электрооборудование может надежно работать в различных климатических районах. Поэтому на все виды электрооборудования установлены требования, определяющие климатическое исполнение и категорию размещения, а также определены условия транспортирования, хранения и эксплуатации в части воздействия климатических факторов в отдельных микроклиматических районах.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В настоящее время широкое применение получили д</w:t>
      </w:r>
      <w:r>
        <w:rPr>
          <w:rFonts w:ascii="Times New Roman" w:hAnsi="Times New Roman"/>
          <w:sz w:val="24"/>
          <w:szCs w:val="24"/>
        </w:rPr>
        <w:t>вигатели асин</w:t>
      </w:r>
      <w:r w:rsidRPr="009A4E74">
        <w:rPr>
          <w:rFonts w:ascii="Times New Roman" w:hAnsi="Times New Roman"/>
          <w:sz w:val="24"/>
          <w:szCs w:val="24"/>
        </w:rPr>
        <w:t xml:space="preserve">хронные трехфазные основного исполнения серий АИР, </w:t>
      </w:r>
      <w:proofErr w:type="gramStart"/>
      <w:r w:rsidRPr="009A4E74">
        <w:rPr>
          <w:rFonts w:ascii="Times New Roman" w:hAnsi="Times New Roman"/>
          <w:sz w:val="24"/>
          <w:szCs w:val="24"/>
        </w:rPr>
        <w:t>А</w:t>
      </w:r>
      <w:proofErr w:type="gramEnd"/>
      <w:r w:rsidRPr="009A4E74">
        <w:rPr>
          <w:rFonts w:ascii="Times New Roman" w:hAnsi="Times New Roman"/>
          <w:sz w:val="24"/>
          <w:szCs w:val="24"/>
        </w:rPr>
        <w:t xml:space="preserve"> и АД. Они предназначены для работы от сети </w:t>
      </w:r>
      <w:r w:rsidRPr="009A4E74">
        <w:rPr>
          <w:rFonts w:ascii="Times New Roman" w:hAnsi="Times New Roman"/>
          <w:sz w:val="24"/>
          <w:szCs w:val="24"/>
        </w:rPr>
        <w:lastRenderedPageBreak/>
        <w:t>переменного тока 50 Гц, напряжением 380 В (220, 660 В). Стандартная степень защиты – IP54, климатическое исполнение и категория размещения У3. Двигатели используются в различных отраслях промышленности для привода механизмов, не требующих регулирования частоты вращения (насосы, вентиляторы, компрессоры и др.).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Основные характеристики электродвигате</w:t>
      </w:r>
      <w:r>
        <w:rPr>
          <w:rFonts w:ascii="Times New Roman" w:hAnsi="Times New Roman"/>
          <w:sz w:val="24"/>
          <w:szCs w:val="24"/>
        </w:rPr>
        <w:t>лей серии АИР: мощность от 0,06-</w:t>
      </w:r>
      <w:r w:rsidRPr="009A4E74">
        <w:rPr>
          <w:rFonts w:ascii="Times New Roman" w:hAnsi="Times New Roman"/>
          <w:sz w:val="24"/>
          <w:szCs w:val="24"/>
        </w:rPr>
        <w:t>315 кВт,  частота вр</w:t>
      </w:r>
      <w:r>
        <w:rPr>
          <w:rFonts w:ascii="Times New Roman" w:hAnsi="Times New Roman"/>
          <w:sz w:val="24"/>
          <w:szCs w:val="24"/>
        </w:rPr>
        <w:t>ащения от 3000-</w:t>
      </w:r>
      <w:r w:rsidRPr="009A4E74">
        <w:rPr>
          <w:rFonts w:ascii="Times New Roman" w:hAnsi="Times New Roman"/>
          <w:sz w:val="24"/>
          <w:szCs w:val="24"/>
        </w:rPr>
        <w:t>750 об/</w:t>
      </w:r>
      <w:r>
        <w:rPr>
          <w:rFonts w:ascii="Times New Roman" w:hAnsi="Times New Roman"/>
          <w:sz w:val="24"/>
          <w:szCs w:val="24"/>
        </w:rPr>
        <w:t>мин. Серии А: мощность от 0,06-</w:t>
      </w:r>
      <w:r w:rsidRPr="009A4E7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5 кВт, частота вращения от 3000-</w:t>
      </w:r>
      <w:r w:rsidRPr="009A4E74">
        <w:rPr>
          <w:rFonts w:ascii="Times New Roman" w:hAnsi="Times New Roman"/>
          <w:sz w:val="24"/>
          <w:szCs w:val="24"/>
        </w:rPr>
        <w:t>750 об/мин.</w:t>
      </w:r>
      <w:r w:rsidRPr="009A4E74">
        <w:rPr>
          <w:rFonts w:ascii="Times New Roman" w:hAnsi="Times New Roman"/>
          <w:sz w:val="24"/>
          <w:szCs w:val="24"/>
        </w:rPr>
        <w:br/>
      </w:r>
      <w:proofErr w:type="spellStart"/>
      <w:r w:rsidRPr="009A4E74">
        <w:rPr>
          <w:rFonts w:ascii="Times New Roman" w:hAnsi="Times New Roman"/>
          <w:sz w:val="24"/>
          <w:szCs w:val="24"/>
        </w:rPr>
        <w:t>Взрывозащита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и надежность в </w:t>
      </w:r>
      <w:r>
        <w:rPr>
          <w:rFonts w:ascii="Times New Roman" w:hAnsi="Times New Roman"/>
          <w:sz w:val="24"/>
          <w:szCs w:val="24"/>
        </w:rPr>
        <w:t>работе взрывозащищенных электро</w:t>
      </w:r>
      <w:r w:rsidRPr="009A4E74">
        <w:rPr>
          <w:rFonts w:ascii="Times New Roman" w:hAnsi="Times New Roman"/>
          <w:sz w:val="24"/>
          <w:szCs w:val="24"/>
        </w:rPr>
        <w:t>двигателей во многом зависят от свойств используемых в них материалов. Эти материалы делятся на конструкционные, активные и изоляционные.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 xml:space="preserve">К конструкционным относятся материалы, из которых изготовляются механические детали и части электродвигателя (корпус, вал, подшипниковые щиты и </w:t>
      </w:r>
      <w:proofErr w:type="spellStart"/>
      <w:r w:rsidRPr="009A4E74">
        <w:rPr>
          <w:rFonts w:ascii="Times New Roman" w:hAnsi="Times New Roman"/>
          <w:sz w:val="24"/>
          <w:szCs w:val="24"/>
        </w:rPr>
        <w:t>т.д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). К некоторым конструкционным материалам предъявляются специфические требования по обеспечению </w:t>
      </w:r>
      <w:proofErr w:type="spellStart"/>
      <w:r w:rsidRPr="009A4E74">
        <w:rPr>
          <w:rFonts w:ascii="Times New Roman" w:hAnsi="Times New Roman"/>
          <w:sz w:val="24"/>
          <w:szCs w:val="24"/>
        </w:rPr>
        <w:t>взрывозащиты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. Например, вентилятор принудительного воздушного охлаждения (центробежный, установлен на валу, имеет направляющий кожух) выполняется из </w:t>
      </w:r>
      <w:proofErr w:type="spellStart"/>
      <w:r w:rsidRPr="009A4E74">
        <w:rPr>
          <w:rFonts w:ascii="Times New Roman" w:hAnsi="Times New Roman"/>
          <w:sz w:val="24"/>
          <w:szCs w:val="24"/>
        </w:rPr>
        <w:t>неискрящего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материала ЦАМ–4–1, что исключает искрообразование при ударах его о стальной кожух и воспламенение взрывоопасной среды.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 xml:space="preserve">При наличии корпуса из чугуна он покрывается антистатическим </w:t>
      </w:r>
      <w:proofErr w:type="spellStart"/>
      <w:r w:rsidRPr="009A4E74">
        <w:rPr>
          <w:rFonts w:ascii="Times New Roman" w:hAnsi="Times New Roman"/>
          <w:sz w:val="24"/>
          <w:szCs w:val="24"/>
        </w:rPr>
        <w:t>противокоррозийным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порошковым покрытием.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b/>
          <w:sz w:val="24"/>
          <w:szCs w:val="24"/>
        </w:rPr>
        <w:t>К активным относятся</w:t>
      </w:r>
      <w:r w:rsidRPr="009A4E74">
        <w:rPr>
          <w:rFonts w:ascii="Times New Roman" w:hAnsi="Times New Roman"/>
          <w:sz w:val="24"/>
          <w:szCs w:val="24"/>
        </w:rPr>
        <w:t xml:space="preserve"> токопроводящие материалы или те, в которых протекают электрические процессы (например, листовая электротехническая сталь для изготовления сердечников статора и ротора, алюминий и </w:t>
      </w:r>
      <w:proofErr w:type="spellStart"/>
      <w:r w:rsidRPr="009A4E74">
        <w:rPr>
          <w:rFonts w:ascii="Times New Roman" w:hAnsi="Times New Roman"/>
          <w:sz w:val="24"/>
          <w:szCs w:val="24"/>
        </w:rPr>
        <w:t>т.п</w:t>
      </w:r>
      <w:proofErr w:type="spellEnd"/>
      <w:r w:rsidRPr="009A4E74">
        <w:rPr>
          <w:rFonts w:ascii="Times New Roman" w:hAnsi="Times New Roman"/>
          <w:sz w:val="24"/>
          <w:szCs w:val="24"/>
        </w:rPr>
        <w:t>).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b/>
          <w:sz w:val="24"/>
          <w:szCs w:val="24"/>
        </w:rPr>
        <w:t>К изоляционным относятся материалы</w:t>
      </w:r>
      <w:r w:rsidRPr="009A4E74">
        <w:rPr>
          <w:rFonts w:ascii="Times New Roman" w:hAnsi="Times New Roman"/>
          <w:sz w:val="24"/>
          <w:szCs w:val="24"/>
        </w:rPr>
        <w:t xml:space="preserve">, предназначенные для электрической изоляции токопроводящих частей двигателей. Изоляционные материалы прежде всего должны обеспечить надежную работу электродвигателя в различных условиях эксплуатации. От них зависят и технико-экономические показатели электродвигателя. Для взрывозащищенных электродвигателей изоляция обмоток должна быть не ниже класса В, например, </w:t>
      </w:r>
      <w:proofErr w:type="spellStart"/>
      <w:r w:rsidRPr="009A4E74">
        <w:rPr>
          <w:rFonts w:ascii="Times New Roman" w:hAnsi="Times New Roman"/>
          <w:sz w:val="24"/>
          <w:szCs w:val="24"/>
        </w:rPr>
        <w:t>микалента</w:t>
      </w:r>
      <w:proofErr w:type="spellEnd"/>
      <w:r w:rsidRPr="009A4E74">
        <w:rPr>
          <w:rFonts w:ascii="Times New Roman" w:hAnsi="Times New Roman"/>
          <w:sz w:val="24"/>
          <w:szCs w:val="24"/>
        </w:rPr>
        <w:t>, микафолий, слюдинит, стеклоткань, стеклотекстолит и т.д.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4E74">
        <w:rPr>
          <w:rFonts w:ascii="Times New Roman" w:hAnsi="Times New Roman"/>
          <w:sz w:val="24"/>
          <w:szCs w:val="24"/>
        </w:rPr>
        <w:t>Взрывозащита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взрывонепроница</w:t>
      </w:r>
      <w:r>
        <w:rPr>
          <w:rFonts w:ascii="Times New Roman" w:hAnsi="Times New Roman"/>
          <w:sz w:val="24"/>
          <w:szCs w:val="24"/>
        </w:rPr>
        <w:t>емых электродвигателей обеспечи</w:t>
      </w:r>
      <w:r w:rsidRPr="009A4E74">
        <w:rPr>
          <w:rFonts w:ascii="Times New Roman" w:hAnsi="Times New Roman"/>
          <w:sz w:val="24"/>
          <w:szCs w:val="24"/>
        </w:rPr>
        <w:t xml:space="preserve">вается тремя факторами: </w:t>
      </w:r>
      <w:proofErr w:type="spellStart"/>
      <w:r w:rsidRPr="009A4E74">
        <w:rPr>
          <w:rFonts w:ascii="Times New Roman" w:hAnsi="Times New Roman"/>
          <w:sz w:val="24"/>
          <w:szCs w:val="24"/>
        </w:rPr>
        <w:t>взрывоне</w:t>
      </w:r>
      <w:r>
        <w:rPr>
          <w:rFonts w:ascii="Times New Roman" w:hAnsi="Times New Roman"/>
          <w:sz w:val="24"/>
          <w:szCs w:val="24"/>
        </w:rPr>
        <w:t>проникновением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взрывоустойчиво</w:t>
      </w:r>
      <w:r w:rsidRPr="009A4E74">
        <w:rPr>
          <w:rFonts w:ascii="Times New Roman" w:hAnsi="Times New Roman"/>
          <w:sz w:val="24"/>
          <w:szCs w:val="24"/>
        </w:rPr>
        <w:t>стью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и температурным режимом оболочки. </w:t>
      </w:r>
      <w:proofErr w:type="spellStart"/>
      <w:r w:rsidRPr="009A4E74">
        <w:rPr>
          <w:rFonts w:ascii="Times New Roman" w:hAnsi="Times New Roman"/>
          <w:sz w:val="24"/>
          <w:szCs w:val="24"/>
        </w:rPr>
        <w:t>Взрывонепроникновение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достигается созданием взрывонепрони</w:t>
      </w:r>
      <w:r>
        <w:rPr>
          <w:rFonts w:ascii="Times New Roman" w:hAnsi="Times New Roman"/>
          <w:sz w:val="24"/>
          <w:szCs w:val="24"/>
        </w:rPr>
        <w:t>цаемых зазоров в местах сочлене</w:t>
      </w:r>
      <w:r w:rsidRPr="009A4E74">
        <w:rPr>
          <w:rFonts w:ascii="Times New Roman" w:hAnsi="Times New Roman"/>
          <w:sz w:val="24"/>
          <w:szCs w:val="24"/>
        </w:rPr>
        <w:t>ния отдельных частей оболочки. К таким местам относятся сочленения: подшипниковых щитов с корпусом и валом, корпуса присоединительной коробки вводов с корпусом двигателя, крышки коробки вводов с корпусом двигателя, крышки коробки вводов с корпусом коробки и др.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4E74">
        <w:rPr>
          <w:rFonts w:ascii="Times New Roman" w:hAnsi="Times New Roman"/>
          <w:b/>
          <w:sz w:val="28"/>
          <w:szCs w:val="28"/>
        </w:rPr>
        <w:t>Учебный вопрос №2. Аварийные пожароопасные режимы работы электродвигателей</w:t>
      </w:r>
      <w:r w:rsidRPr="009A4E74">
        <w:rPr>
          <w:rFonts w:ascii="Times New Roman" w:hAnsi="Times New Roman"/>
          <w:sz w:val="28"/>
          <w:szCs w:val="28"/>
        </w:rPr>
        <w:t>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b/>
          <w:sz w:val="24"/>
          <w:szCs w:val="24"/>
        </w:rPr>
        <w:t>Аварийным режимом работы электродвигателя</w:t>
      </w:r>
      <w:r>
        <w:rPr>
          <w:rFonts w:ascii="Times New Roman" w:hAnsi="Times New Roman"/>
          <w:sz w:val="24"/>
          <w:szCs w:val="24"/>
        </w:rPr>
        <w:t xml:space="preserve"> будем называть лю</w:t>
      </w:r>
      <w:r w:rsidRPr="009A4E74">
        <w:rPr>
          <w:rFonts w:ascii="Times New Roman" w:hAnsi="Times New Roman"/>
          <w:sz w:val="24"/>
          <w:szCs w:val="24"/>
        </w:rPr>
        <w:t>бой режим работы, увеличивающий температуру нагрева электродвигателя выше допустимой. Необнаруженный аварийный режим работы электродвигателя может привести к его загоранию. Аварийные режимы работы электродвигателей возникают из-за снижения или увеличения питающего напряжения при номинальной нагрузке на валу, увеличении нагрузки на валу выше номинальной, обрыве одной фазы, снижении межвиткового сопротивления изоляции статорных обмоток; ухудшении вентиляции, увеличении числа включений выше допустимого.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 xml:space="preserve">В подавляющем большинстве случаев аварийные отказы электродвигателей происходят из-за повреждения обмоток – 85-95 %. Основные отказы обмоток обусловлены межвитковыми замыканиями – 93 </w:t>
      </w:r>
      <w:proofErr w:type="gramStart"/>
      <w:r w:rsidRPr="009A4E74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464CCF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5.2pt;height:244.2pt;visibility:visible">
            <v:imagedata r:id="rId4" o:title=""/>
          </v:shape>
        </w:pic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Рис.5.2. Зависимость перегрева обмотки статора двигателя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от напряжения электросети при номинальной нагрузке: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lastRenderedPageBreak/>
        <w:t>1 – 4АХ80В2У3; 2 – 4АХ80А4У3; 3 – 4А100У3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На рис. 5.2 приведены графические зависимости температуры обмотки статора электродвигателя от напряжения питающей сети при номинальной нагрузке на валу. Из рисунка видно, что снижение питающего напряжения и увеличение его приводят к возрастанию температуры электродвигателя.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Снижение напряжения, питающего обмотки статора, на 20 - 25 % приводит к пожароопасному увеличению тока в обмотках статора. При увеличении напряжения, питающего статорные обмотки, ток в них также увеличится, а, следовательно, увеличится и температура нагрева электродвигателя.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Еще более пожароопасный режим наступает, когда электродвигатель включается в работу при обрыве одной фазы. Нарастание температуры при этом происходит в течение 10 - 20 с после включения электродвигателя под напряжение (см. рис. 5.3). Характерным признаком работы электродвигателя на двух фазах является гудение.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Пробой изоляции обмотки ротора на корпус приводит к медленному увеличению частоты вращения при пуске асинхронного двигателя. Ротор сильно нагревается даже при небольшой нагрузке. К таким же явлениям приводит нарушение изоляции между контактными кольцами и валом ротора у асинхронного двигателя с фазным ротором.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 xml:space="preserve">Пробой изоляции между фазами приводит к короткому замыканию в обмотке. При КЗ обмотки статора наблюдаются сильные вибрации двигателя переменного тока, сильное гудение, </w:t>
      </w:r>
      <w:proofErr w:type="spellStart"/>
      <w:r w:rsidRPr="009A4E74">
        <w:rPr>
          <w:rFonts w:ascii="Times New Roman" w:hAnsi="Times New Roman"/>
          <w:sz w:val="24"/>
          <w:szCs w:val="24"/>
        </w:rPr>
        <w:t>несимметрия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токов в фазах, быстрый нагрев отдельных участков обмотки и как результат – загорание изоляции обмотки.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Витковое короткое замыкание обмотки статора или ротора приводит к чрезмерному нагреву электродвигателя даже при номинальной нагрузке.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>Отрыв стержня короткозамкнутой обмотки ротора приводит к повышенным вибрациям, уменьшению частоты вращения под нагрузкой, пульсациям тока статора последовательно во всех фазах.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t xml:space="preserve">Нарушение контактов </w:t>
      </w:r>
      <w:proofErr w:type="spellStart"/>
      <w:r w:rsidRPr="009A4E74">
        <w:rPr>
          <w:rFonts w:ascii="Times New Roman" w:hAnsi="Times New Roman"/>
          <w:sz w:val="24"/>
          <w:szCs w:val="24"/>
        </w:rPr>
        <w:t>пазных</w:t>
      </w:r>
      <w:proofErr w:type="spellEnd"/>
      <w:r w:rsidRPr="009A4E74">
        <w:rPr>
          <w:rFonts w:ascii="Times New Roman" w:hAnsi="Times New Roman"/>
          <w:sz w:val="24"/>
          <w:szCs w:val="24"/>
        </w:rPr>
        <w:t xml:space="preserve"> или сварных соединений в асинхронных двигателях эквивалентно по своему проявлению обрыву витков, стержней короткозамкнутых обмоток или фазы обмотки в зависимости от места нахождения данного соединения. Нарушение контакта в цепи щеток приводит к повышенному искрению между контактными кольцами и щетками. А в электродвигателях коллекторных переменного тока и машинах постоянного тока такое искрение имеет место между щетками и коллектором.</w:t>
      </w:r>
    </w:p>
    <w:p w:rsidR="00B4776A" w:rsidRPr="009A4E74" w:rsidRDefault="00B4776A" w:rsidP="009A4E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4E74">
        <w:rPr>
          <w:rFonts w:ascii="Times New Roman" w:hAnsi="Times New Roman"/>
          <w:sz w:val="24"/>
          <w:szCs w:val="24"/>
        </w:rPr>
        <w:lastRenderedPageBreak/>
        <w:t xml:space="preserve">Недопустимое снижение сопротивления изоляции может быть в </w:t>
      </w:r>
      <w:proofErr w:type="gramStart"/>
      <w:r w:rsidRPr="009A4E74">
        <w:rPr>
          <w:rFonts w:ascii="Times New Roman" w:hAnsi="Times New Roman"/>
          <w:sz w:val="24"/>
          <w:szCs w:val="24"/>
        </w:rPr>
        <w:t>ре-</w:t>
      </w:r>
      <w:proofErr w:type="spellStart"/>
      <w:r w:rsidRPr="009A4E74">
        <w:rPr>
          <w:rFonts w:ascii="Times New Roman" w:hAnsi="Times New Roman"/>
          <w:sz w:val="24"/>
          <w:szCs w:val="24"/>
        </w:rPr>
        <w:t>зультате</w:t>
      </w:r>
      <w:proofErr w:type="spellEnd"/>
      <w:proofErr w:type="gramEnd"/>
      <w:r w:rsidRPr="009A4E74">
        <w:rPr>
          <w:rFonts w:ascii="Times New Roman" w:hAnsi="Times New Roman"/>
          <w:sz w:val="24"/>
          <w:szCs w:val="24"/>
        </w:rPr>
        <w:t xml:space="preserve"> сильного загрязнения изоляции, увлажнения и частичного разрушения, вызванных старением изоляции, и как следствие – ее пробой и короткое замыкание.</w:t>
      </w:r>
    </w:p>
    <w:sectPr w:rsidR="00B4776A" w:rsidRPr="009A4E74" w:rsidSect="0039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A7C"/>
    <w:rsid w:val="00037920"/>
    <w:rsid w:val="001378A3"/>
    <w:rsid w:val="002C1546"/>
    <w:rsid w:val="00397093"/>
    <w:rsid w:val="00464CCF"/>
    <w:rsid w:val="004D2539"/>
    <w:rsid w:val="00562BDB"/>
    <w:rsid w:val="00587C67"/>
    <w:rsid w:val="00650A7C"/>
    <w:rsid w:val="00713F36"/>
    <w:rsid w:val="007E515A"/>
    <w:rsid w:val="008A0E05"/>
    <w:rsid w:val="00925D1B"/>
    <w:rsid w:val="009A4E74"/>
    <w:rsid w:val="009C38DF"/>
    <w:rsid w:val="00A55264"/>
    <w:rsid w:val="00B4776A"/>
    <w:rsid w:val="00B5185C"/>
    <w:rsid w:val="00BC37B2"/>
    <w:rsid w:val="00FD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590B3"/>
  <w15:docId w15:val="{C8D35852-BB38-4C7A-B6FC-37E034B5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0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378A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9A4E7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semiHidden/>
    <w:locked/>
    <w:rsid w:val="009A4E7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1229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9</cp:revision>
  <dcterms:created xsi:type="dcterms:W3CDTF">2013-07-12T17:49:00Z</dcterms:created>
  <dcterms:modified xsi:type="dcterms:W3CDTF">2022-08-31T09:00:00Z</dcterms:modified>
</cp:coreProperties>
</file>